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D9E83" w14:textId="77777777" w:rsidR="002D190C" w:rsidRPr="00905A6C" w:rsidRDefault="00144CF7" w:rsidP="006F27B7">
      <w:pPr>
        <w:shd w:val="clear" w:color="auto" w:fill="FFFFFF"/>
        <w:spacing w:before="180" w:after="180" w:line="315" w:lineRule="atLeast"/>
        <w:rPr>
          <w:rFonts w:eastAsia="Times New Roman" w:cs="Helvetica"/>
          <w:bCs/>
          <w:smallCaps/>
          <w:color w:val="333333"/>
          <w:sz w:val="28"/>
          <w:szCs w:val="28"/>
          <w:u w:val="single"/>
        </w:rPr>
      </w:pPr>
      <w:r w:rsidRPr="00905A6C">
        <w:rPr>
          <w:rFonts w:eastAsia="Times New Roman" w:cs="Helvetica"/>
          <w:bCs/>
          <w:smallCaps/>
          <w:color w:val="333333"/>
          <w:sz w:val="28"/>
          <w:szCs w:val="28"/>
          <w:u w:val="single"/>
        </w:rPr>
        <w:t>Assignment</w:t>
      </w:r>
    </w:p>
    <w:p w14:paraId="6DE6BAC3" w14:textId="7201BA59" w:rsidR="002D190C" w:rsidRPr="00905A6C" w:rsidRDefault="002D190C" w:rsidP="002D190C">
      <w:pPr>
        <w:shd w:val="clear" w:color="auto" w:fill="FFFFFF"/>
        <w:spacing w:before="180" w:after="180" w:line="315" w:lineRule="atLeast"/>
        <w:rPr>
          <w:rFonts w:eastAsia="Times New Roman" w:cs="Helvetica"/>
          <w:color w:val="333333"/>
        </w:rPr>
      </w:pPr>
      <w:r w:rsidRPr="00905A6C">
        <w:rPr>
          <w:rFonts w:eastAsia="Times New Roman" w:cs="Helvetica"/>
          <w:color w:val="333333"/>
        </w:rPr>
        <w:t>Identify at least one relevant standard, one code/law, and one regulation that influences and constrain</w:t>
      </w:r>
      <w:r w:rsidR="00DA0A29" w:rsidRPr="00905A6C">
        <w:rPr>
          <w:rFonts w:eastAsia="Times New Roman" w:cs="Helvetica"/>
          <w:color w:val="333333"/>
        </w:rPr>
        <w:t xml:space="preserve">s one of the following products, designs, </w:t>
      </w:r>
      <w:r w:rsidRPr="00905A6C">
        <w:rPr>
          <w:rFonts w:eastAsia="Times New Roman" w:cs="Helvetica"/>
          <w:color w:val="333333"/>
        </w:rPr>
        <w:t>systems:</w:t>
      </w:r>
    </w:p>
    <w:p w14:paraId="4797CD5D" w14:textId="2E258192" w:rsidR="002D190C" w:rsidRPr="00905A6C" w:rsidRDefault="002D190C" w:rsidP="002D190C">
      <w:pPr>
        <w:numPr>
          <w:ilvl w:val="0"/>
          <w:numId w:val="1"/>
        </w:numPr>
        <w:shd w:val="clear" w:color="auto" w:fill="FFFFFF"/>
        <w:spacing w:before="100" w:beforeAutospacing="1" w:after="100" w:afterAutospacing="1" w:line="315" w:lineRule="atLeast"/>
        <w:ind w:left="375"/>
        <w:rPr>
          <w:rFonts w:eastAsia="Times New Roman" w:cs="Helvetica"/>
          <w:color w:val="333333"/>
        </w:rPr>
      </w:pPr>
      <w:r w:rsidRPr="00905A6C">
        <w:rPr>
          <w:rFonts w:eastAsia="Times New Roman" w:cs="Helvetica"/>
          <w:color w:val="333333"/>
        </w:rPr>
        <w:t xml:space="preserve">A sensor system designed to detect Carbon Monoxide (CO) at harmful levels inside an automobile, near incoming air vents where CO is most likely to enter the vehicle. The system </w:t>
      </w:r>
      <w:r w:rsidR="006E5710" w:rsidRPr="00905A6C">
        <w:rPr>
          <w:rFonts w:eastAsia="Times New Roman" w:cs="Helvetica"/>
          <w:color w:val="333333"/>
        </w:rPr>
        <w:t>is designed with</w:t>
      </w:r>
      <w:r w:rsidRPr="00905A6C">
        <w:rPr>
          <w:rFonts w:eastAsia="Times New Roman" w:cs="Helvetica"/>
          <w:color w:val="333333"/>
        </w:rPr>
        <w:t xml:space="preserve"> </w:t>
      </w:r>
      <w:r w:rsidR="006E5710" w:rsidRPr="00905A6C">
        <w:rPr>
          <w:rFonts w:eastAsia="Times New Roman" w:cs="Helvetica"/>
          <w:color w:val="333333"/>
        </w:rPr>
        <w:t xml:space="preserve">both (a) </w:t>
      </w:r>
      <w:r w:rsidRPr="00905A6C">
        <w:rPr>
          <w:rFonts w:eastAsia="Times New Roman" w:cs="Helvetica"/>
          <w:color w:val="333333"/>
        </w:rPr>
        <w:t>a visual and audible warning when the CO level is 20%</w:t>
      </w:r>
      <w:r w:rsidR="006E5710" w:rsidRPr="00905A6C">
        <w:rPr>
          <w:rFonts w:eastAsia="Times New Roman" w:cs="Helvetica"/>
          <w:color w:val="333333"/>
        </w:rPr>
        <w:t xml:space="preserve"> or less below accepted </w:t>
      </w:r>
      <w:r w:rsidRPr="00905A6C">
        <w:rPr>
          <w:rFonts w:eastAsia="Times New Roman" w:cs="Helvetica"/>
          <w:color w:val="333333"/>
        </w:rPr>
        <w:t xml:space="preserve">exposure limits and </w:t>
      </w:r>
      <w:r w:rsidR="006E5710" w:rsidRPr="00905A6C">
        <w:rPr>
          <w:rFonts w:eastAsia="Times New Roman" w:cs="Helvetica"/>
          <w:color w:val="333333"/>
        </w:rPr>
        <w:t xml:space="preserve">(b) a visual and audible warning </w:t>
      </w:r>
      <w:r w:rsidRPr="00905A6C">
        <w:rPr>
          <w:rFonts w:eastAsia="Times New Roman" w:cs="Helvetica"/>
          <w:color w:val="333333"/>
        </w:rPr>
        <w:t>when the CO level has excee</w:t>
      </w:r>
      <w:r w:rsidR="006E5710" w:rsidRPr="00905A6C">
        <w:rPr>
          <w:rFonts w:eastAsia="Times New Roman" w:cs="Helvetica"/>
          <w:color w:val="333333"/>
        </w:rPr>
        <w:t>ded the accepted exposure limit.</w:t>
      </w:r>
    </w:p>
    <w:p w14:paraId="25AE52D0" w14:textId="2433D4D4" w:rsidR="002D190C" w:rsidRPr="00905A6C" w:rsidRDefault="002D190C" w:rsidP="002D190C">
      <w:pPr>
        <w:numPr>
          <w:ilvl w:val="0"/>
          <w:numId w:val="1"/>
        </w:numPr>
        <w:shd w:val="clear" w:color="auto" w:fill="FFFFFF"/>
        <w:spacing w:before="100" w:beforeAutospacing="1" w:after="100" w:afterAutospacing="1" w:line="315" w:lineRule="atLeast"/>
        <w:ind w:left="375"/>
        <w:rPr>
          <w:rFonts w:eastAsia="Times New Roman" w:cs="Helvetica"/>
          <w:color w:val="333333"/>
        </w:rPr>
      </w:pPr>
      <w:r w:rsidRPr="00905A6C">
        <w:rPr>
          <w:rFonts w:eastAsia="Times New Roman" w:cs="Helvetica"/>
          <w:color w:val="333333"/>
        </w:rPr>
        <w:t xml:space="preserve">A device designed to monitor whether or not safety goggles are being worn (on the face) in hazardous working conditions.  The device provides both an audible warning </w:t>
      </w:r>
      <w:r w:rsidR="006E5710" w:rsidRPr="00905A6C">
        <w:rPr>
          <w:rFonts w:eastAsia="Times New Roman" w:cs="Helvetica"/>
          <w:color w:val="333333"/>
        </w:rPr>
        <w:t xml:space="preserve">to the user </w:t>
      </w:r>
      <w:r w:rsidRPr="00905A6C">
        <w:rPr>
          <w:rFonts w:eastAsia="Times New Roman" w:cs="Helvetica"/>
          <w:color w:val="333333"/>
        </w:rPr>
        <w:t xml:space="preserve">when the safety goggles are not </w:t>
      </w:r>
      <w:r w:rsidR="006E5710" w:rsidRPr="00905A6C">
        <w:rPr>
          <w:rFonts w:eastAsia="Times New Roman" w:cs="Helvetica"/>
          <w:color w:val="333333"/>
        </w:rPr>
        <w:t>worn properly</w:t>
      </w:r>
      <w:r w:rsidRPr="00905A6C">
        <w:rPr>
          <w:rFonts w:eastAsia="Times New Roman" w:cs="Helvetica"/>
          <w:color w:val="333333"/>
        </w:rPr>
        <w:t xml:space="preserve"> </w:t>
      </w:r>
      <w:r w:rsidR="006E5710" w:rsidRPr="00905A6C">
        <w:rPr>
          <w:rFonts w:eastAsia="Times New Roman" w:cs="Helvetica"/>
          <w:color w:val="333333"/>
        </w:rPr>
        <w:t>and transmits</w:t>
      </w:r>
      <w:r w:rsidRPr="00905A6C">
        <w:rPr>
          <w:rFonts w:eastAsia="Times New Roman" w:cs="Helvetica"/>
          <w:color w:val="333333"/>
        </w:rPr>
        <w:t xml:space="preserve"> a signal to a central computer indicating </w:t>
      </w:r>
      <w:r w:rsidR="006E5710" w:rsidRPr="00905A6C">
        <w:rPr>
          <w:rFonts w:eastAsia="Times New Roman" w:cs="Helvetica"/>
          <w:color w:val="333333"/>
        </w:rPr>
        <w:t>when these same non-compliance events</w:t>
      </w:r>
      <w:r w:rsidRPr="00905A6C">
        <w:rPr>
          <w:rFonts w:eastAsia="Times New Roman" w:cs="Helvetica"/>
          <w:color w:val="333333"/>
        </w:rPr>
        <w:t>.  </w:t>
      </w:r>
    </w:p>
    <w:p w14:paraId="2BABA9DD" w14:textId="134F776B" w:rsidR="002D190C" w:rsidRPr="00905A6C" w:rsidRDefault="002D190C" w:rsidP="002D190C">
      <w:pPr>
        <w:numPr>
          <w:ilvl w:val="0"/>
          <w:numId w:val="1"/>
        </w:numPr>
        <w:shd w:val="clear" w:color="auto" w:fill="FFFFFF"/>
        <w:spacing w:before="100" w:beforeAutospacing="1" w:after="100" w:afterAutospacing="1" w:line="315" w:lineRule="atLeast"/>
        <w:ind w:left="375"/>
        <w:rPr>
          <w:rFonts w:eastAsia="Times New Roman" w:cs="Helvetica"/>
          <w:color w:val="333333"/>
        </w:rPr>
      </w:pPr>
      <w:r w:rsidRPr="00905A6C">
        <w:rPr>
          <w:rFonts w:eastAsia="Times New Roman" w:cs="Helvetica"/>
          <w:color w:val="333333"/>
        </w:rPr>
        <w:t xml:space="preserve">Diving suits that are designed to change color depending on depth and air level in scuba tanks so that nearby divers can readily read both of these indicators of potential risk to </w:t>
      </w:r>
      <w:r w:rsidR="00863A9A" w:rsidRPr="00905A6C">
        <w:rPr>
          <w:rFonts w:eastAsia="Times New Roman" w:cs="Helvetica"/>
          <w:color w:val="333333"/>
        </w:rPr>
        <w:t>an individual</w:t>
      </w:r>
      <w:r w:rsidRPr="00905A6C">
        <w:rPr>
          <w:rFonts w:eastAsia="Times New Roman" w:cs="Helvetica"/>
          <w:color w:val="333333"/>
        </w:rPr>
        <w:t xml:space="preserve"> diver.  </w:t>
      </w:r>
    </w:p>
    <w:p w14:paraId="73A054E1" w14:textId="4A3EBB9A" w:rsidR="002D190C" w:rsidRPr="00905A6C" w:rsidRDefault="002D190C" w:rsidP="002D190C">
      <w:pPr>
        <w:numPr>
          <w:ilvl w:val="0"/>
          <w:numId w:val="1"/>
        </w:numPr>
        <w:shd w:val="clear" w:color="auto" w:fill="FFFFFF"/>
        <w:spacing w:before="100" w:beforeAutospacing="1" w:after="100" w:afterAutospacing="1" w:line="315" w:lineRule="atLeast"/>
        <w:ind w:left="375"/>
        <w:rPr>
          <w:rFonts w:eastAsia="Times New Roman" w:cs="Helvetica"/>
          <w:color w:val="333333"/>
        </w:rPr>
      </w:pPr>
      <w:r w:rsidRPr="00905A6C">
        <w:rPr>
          <w:rFonts w:eastAsia="Times New Roman" w:cs="Helvetica"/>
          <w:color w:val="333333"/>
        </w:rPr>
        <w:t xml:space="preserve">A network of multiple temperature sensors designed to track the temperature in the cargo/rear compartment of an SUV </w:t>
      </w:r>
      <w:r w:rsidR="00423E07" w:rsidRPr="00905A6C">
        <w:rPr>
          <w:rFonts w:eastAsia="Times New Roman" w:cs="Helvetica"/>
          <w:color w:val="333333"/>
        </w:rPr>
        <w:t xml:space="preserve">or similar vehicle </w:t>
      </w:r>
      <w:r w:rsidRPr="00905A6C">
        <w:rPr>
          <w:rFonts w:eastAsia="Times New Roman" w:cs="Helvetica"/>
          <w:color w:val="333333"/>
        </w:rPr>
        <w:t>and set off an audible and visual alarm to those nearby the vehicle when temperatures begin to pose a health risk to pets or other occupants inside the vehicle.   </w:t>
      </w:r>
    </w:p>
    <w:p w14:paraId="68E53485" w14:textId="286F1C78" w:rsidR="002D190C" w:rsidRPr="00905A6C" w:rsidRDefault="002D190C" w:rsidP="002D190C">
      <w:pPr>
        <w:numPr>
          <w:ilvl w:val="0"/>
          <w:numId w:val="1"/>
        </w:numPr>
        <w:shd w:val="clear" w:color="auto" w:fill="FFFFFF"/>
        <w:spacing w:before="100" w:beforeAutospacing="1" w:after="100" w:afterAutospacing="1" w:line="315" w:lineRule="atLeast"/>
        <w:ind w:left="375"/>
        <w:rPr>
          <w:rFonts w:eastAsia="Times New Roman" w:cs="Helvetica"/>
          <w:color w:val="333333"/>
        </w:rPr>
      </w:pPr>
      <w:r w:rsidRPr="00905A6C">
        <w:rPr>
          <w:rFonts w:eastAsia="Times New Roman" w:cs="Helvetica"/>
          <w:color w:val="333333"/>
        </w:rPr>
        <w:t>A device </w:t>
      </w:r>
      <w:r w:rsidR="00AF6E16" w:rsidRPr="00905A6C">
        <w:rPr>
          <w:rFonts w:eastAsia="Times New Roman" w:cs="Helvetica"/>
          <w:color w:val="333333"/>
        </w:rPr>
        <w:t>t</w:t>
      </w:r>
      <w:r w:rsidRPr="00905A6C">
        <w:rPr>
          <w:rFonts w:eastAsia="Times New Roman" w:cs="Helvetica"/>
          <w:color w:val="333333"/>
        </w:rPr>
        <w:t xml:space="preserve">hat reads a force of an impact to the head in order to determine if someone has is at risk of </w:t>
      </w:r>
      <w:bookmarkStart w:id="0" w:name="_GoBack"/>
      <w:r w:rsidRPr="00905A6C">
        <w:rPr>
          <w:rFonts w:eastAsia="Times New Roman" w:cs="Helvetica"/>
          <w:color w:val="333333"/>
        </w:rPr>
        <w:t xml:space="preserve">having received a concussion (as applicable to football players, bicyclists </w:t>
      </w:r>
      <w:proofErr w:type="spellStart"/>
      <w:r w:rsidRPr="00905A6C">
        <w:rPr>
          <w:rFonts w:eastAsia="Times New Roman" w:cs="Helvetica"/>
          <w:color w:val="333333"/>
        </w:rPr>
        <w:t>etc</w:t>
      </w:r>
      <w:proofErr w:type="spellEnd"/>
      <w:r w:rsidRPr="00905A6C">
        <w:rPr>
          <w:rFonts w:eastAsia="Times New Roman" w:cs="Helvetica"/>
          <w:color w:val="333333"/>
        </w:rPr>
        <w:t xml:space="preserve">...).  The device should issue </w:t>
      </w:r>
      <w:bookmarkEnd w:id="0"/>
      <w:r w:rsidRPr="00905A6C">
        <w:rPr>
          <w:rFonts w:eastAsia="Times New Roman" w:cs="Helvetica"/>
          <w:color w:val="333333"/>
        </w:rPr>
        <w:t>both a warning signal and an alarm signal for force levels approaching concussion risk and those exceeding concussion risk, in a way that can be detected by the user but does not distract the individual from the task at hand.</w:t>
      </w:r>
    </w:p>
    <w:p w14:paraId="3C1CCB07" w14:textId="5512B972" w:rsidR="002D190C" w:rsidRPr="00905A6C" w:rsidRDefault="002D190C" w:rsidP="002D190C">
      <w:pPr>
        <w:shd w:val="clear" w:color="auto" w:fill="FFFFFF"/>
        <w:spacing w:before="180" w:after="180" w:line="315" w:lineRule="atLeast"/>
        <w:rPr>
          <w:rFonts w:eastAsia="Times New Roman" w:cs="Helvetica"/>
          <w:color w:val="333333"/>
        </w:rPr>
      </w:pPr>
      <w:r w:rsidRPr="00905A6C">
        <w:rPr>
          <w:rFonts w:eastAsia="Times New Roman" w:cs="Helvetica"/>
          <w:color w:val="333333"/>
        </w:rPr>
        <w:t xml:space="preserve">Applicable standards should be referenced from reputable, established U.S. (ANSI, </w:t>
      </w:r>
      <w:proofErr w:type="spellStart"/>
      <w:r w:rsidRPr="00905A6C">
        <w:rPr>
          <w:rFonts w:eastAsia="Times New Roman" w:cs="Helvetica"/>
          <w:color w:val="333333"/>
        </w:rPr>
        <w:t>ASME</w:t>
      </w:r>
      <w:proofErr w:type="spellEnd"/>
      <w:r w:rsidRPr="00905A6C">
        <w:rPr>
          <w:rFonts w:eastAsia="Times New Roman" w:cs="Helvetica"/>
          <w:color w:val="333333"/>
        </w:rPr>
        <w:t xml:space="preserve">, IEEE, etc.) or International organizations (ISO, </w:t>
      </w:r>
      <w:proofErr w:type="spellStart"/>
      <w:r w:rsidRPr="00905A6C">
        <w:rPr>
          <w:rFonts w:eastAsia="Times New Roman" w:cs="Helvetica"/>
          <w:color w:val="333333"/>
        </w:rPr>
        <w:t>ITU</w:t>
      </w:r>
      <w:proofErr w:type="spellEnd"/>
      <w:r w:rsidRPr="00905A6C">
        <w:rPr>
          <w:rFonts w:eastAsia="Times New Roman" w:cs="Helvetica"/>
          <w:color w:val="333333"/>
        </w:rPr>
        <w:t xml:space="preserve">, etc.) wherever possible.  Codes or Laws should refer to local, state, or federal laws within the United States.  Regulations should also be referenced from reputable, established U.S. organizations (EPA, OSHA, etc.) whenever possible.   </w:t>
      </w:r>
      <w:r w:rsidR="00AF6E16" w:rsidRPr="00905A6C">
        <w:rPr>
          <w:rFonts w:eastAsia="Times New Roman" w:cs="Helvetica"/>
          <w:color w:val="333333"/>
        </w:rPr>
        <w:t xml:space="preserve">Each </w:t>
      </w:r>
      <w:r w:rsidRPr="00905A6C">
        <w:rPr>
          <w:rFonts w:eastAsia="Times New Roman" w:cs="Helvetica"/>
          <w:color w:val="333333"/>
        </w:rPr>
        <w:t xml:space="preserve">response should cite the standards, codes/laws, and regulations </w:t>
      </w:r>
      <w:r w:rsidR="00AF6E16" w:rsidRPr="00905A6C">
        <w:rPr>
          <w:rFonts w:eastAsia="Times New Roman" w:cs="Helvetica"/>
          <w:color w:val="333333"/>
        </w:rPr>
        <w:t>that are</w:t>
      </w:r>
      <w:r w:rsidRPr="00905A6C">
        <w:rPr>
          <w:rFonts w:eastAsia="Times New Roman" w:cs="Helvetica"/>
          <w:color w:val="333333"/>
        </w:rPr>
        <w:t xml:space="preserve"> relevant to the design and clearly and concisely state how the standard, code, or regulation </w:t>
      </w:r>
      <w:r w:rsidR="00AF6E16" w:rsidRPr="00905A6C">
        <w:rPr>
          <w:rFonts w:eastAsia="Times New Roman" w:cs="Helvetica"/>
          <w:color w:val="333333"/>
        </w:rPr>
        <w:t xml:space="preserve">should </w:t>
      </w:r>
      <w:r w:rsidRPr="00905A6C">
        <w:rPr>
          <w:rFonts w:eastAsia="Times New Roman" w:cs="Helvetica"/>
          <w:color w:val="333333"/>
        </w:rPr>
        <w:t>be applied to the design during the engineering design process.  </w:t>
      </w:r>
    </w:p>
    <w:p w14:paraId="669BAB3B" w14:textId="6E34B5AB" w:rsidR="00143679" w:rsidRPr="00905A6C" w:rsidRDefault="00A36862" w:rsidP="00A36862">
      <w:pPr>
        <w:shd w:val="clear" w:color="auto" w:fill="FFFFFF"/>
        <w:spacing w:before="180" w:after="180" w:line="315" w:lineRule="atLeast"/>
        <w:rPr>
          <w:rFonts w:eastAsia="Times New Roman" w:cs="Helvetica"/>
          <w:color w:val="333333"/>
        </w:rPr>
      </w:pPr>
      <w:r w:rsidRPr="00905A6C">
        <w:rPr>
          <w:rFonts w:eastAsia="Times New Roman" w:cs="Helvetica"/>
          <w:color w:val="333333"/>
        </w:rPr>
        <w:t xml:space="preserve">Responses should be single spaced, at least one, page long with 1" margins and font no larger than 12 </w:t>
      </w:r>
      <w:proofErr w:type="spellStart"/>
      <w:r w:rsidRPr="00905A6C">
        <w:rPr>
          <w:rFonts w:eastAsia="Times New Roman" w:cs="Helvetica"/>
          <w:color w:val="333333"/>
        </w:rPr>
        <w:t>pt</w:t>
      </w:r>
      <w:proofErr w:type="spellEnd"/>
      <w:r w:rsidRPr="00905A6C">
        <w:rPr>
          <w:rFonts w:eastAsia="Times New Roman" w:cs="Helvetica"/>
          <w:color w:val="333333"/>
        </w:rPr>
        <w:t xml:space="preserve"> (exclusive of bibliography, title, graphs, figures, extra white space, </w:t>
      </w:r>
      <w:proofErr w:type="spellStart"/>
      <w:r w:rsidRPr="00905A6C">
        <w:rPr>
          <w:rFonts w:eastAsia="Times New Roman" w:cs="Helvetica"/>
          <w:color w:val="333333"/>
        </w:rPr>
        <w:t>etc</w:t>
      </w:r>
      <w:proofErr w:type="spellEnd"/>
      <w:r w:rsidRPr="00905A6C">
        <w:rPr>
          <w:rFonts w:eastAsia="Times New Roman" w:cs="Helvetica"/>
          <w:color w:val="333333"/>
        </w:rPr>
        <w:t xml:space="preserve">).   Sources should be cited in </w:t>
      </w:r>
      <w:proofErr w:type="spellStart"/>
      <w:r w:rsidRPr="00905A6C">
        <w:rPr>
          <w:rFonts w:eastAsia="Times New Roman" w:cs="Helvetica"/>
          <w:color w:val="333333"/>
        </w:rPr>
        <w:t>APA</w:t>
      </w:r>
      <w:proofErr w:type="spellEnd"/>
      <w:r w:rsidRPr="00905A6C">
        <w:rPr>
          <w:rFonts w:eastAsia="Times New Roman" w:cs="Helvetica"/>
          <w:color w:val="333333"/>
        </w:rPr>
        <w:t xml:space="preserve"> format and a formal </w:t>
      </w:r>
      <w:proofErr w:type="spellStart"/>
      <w:r w:rsidRPr="00905A6C">
        <w:rPr>
          <w:rFonts w:eastAsia="Times New Roman" w:cs="Helvetica"/>
          <w:color w:val="333333"/>
        </w:rPr>
        <w:t>APA</w:t>
      </w:r>
      <w:proofErr w:type="spellEnd"/>
      <w:r w:rsidRPr="00905A6C">
        <w:rPr>
          <w:rFonts w:eastAsia="Times New Roman" w:cs="Helvetica"/>
          <w:color w:val="333333"/>
        </w:rPr>
        <w:t xml:space="preserve"> bibliography should be included at the end of the document.</w:t>
      </w:r>
    </w:p>
    <w:sectPr w:rsidR="00143679" w:rsidRPr="00905A6C" w:rsidSect="00A36862">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B5AE5" w14:textId="77777777" w:rsidR="00423E07" w:rsidRDefault="00423E07" w:rsidP="00143679">
      <w:pPr>
        <w:spacing w:after="0" w:line="240" w:lineRule="auto"/>
      </w:pPr>
      <w:r>
        <w:separator/>
      </w:r>
    </w:p>
  </w:endnote>
  <w:endnote w:type="continuationSeparator" w:id="0">
    <w:p w14:paraId="366C0F72" w14:textId="77777777" w:rsidR="00423E07" w:rsidRDefault="00423E07" w:rsidP="00143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4EBEB" w14:textId="77777777" w:rsidR="00423E07" w:rsidRDefault="00423E07" w:rsidP="00143679">
      <w:pPr>
        <w:spacing w:after="0" w:line="240" w:lineRule="auto"/>
      </w:pPr>
      <w:r>
        <w:separator/>
      </w:r>
    </w:p>
  </w:footnote>
  <w:footnote w:type="continuationSeparator" w:id="0">
    <w:p w14:paraId="42186391" w14:textId="77777777" w:rsidR="00423E07" w:rsidRDefault="00423E07" w:rsidP="001436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423E07" w14:paraId="023F5A9E" w14:textId="77777777" w:rsidTr="00144CF7">
      <w:tc>
        <w:tcPr>
          <w:tcW w:w="3258" w:type="dxa"/>
        </w:tcPr>
        <w:p w14:paraId="191ECC01" w14:textId="77777777" w:rsidR="00423E07" w:rsidRDefault="00423E07">
          <w:pPr>
            <w:pStyle w:val="Header"/>
          </w:pPr>
          <w:r>
            <w:rPr>
              <w:noProof/>
            </w:rPr>
            <w:drawing>
              <wp:inline distT="0" distB="0" distL="0" distR="0" wp14:anchorId="528094A6" wp14:editId="29D38A22">
                <wp:extent cx="1828800" cy="1030760"/>
                <wp:effectExtent l="0" t="0" r="0" b="10795"/>
                <wp:docPr id="3" name="Picture 3" descr="Macintosh HD:Users:AirTurtle:Desktop:DesignCourses:RealWorldConsiderations:Images:RWC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irTurtle:Desktop:DesignCourses:RealWorldConsiderations:Images:RWC_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9587" cy="1031204"/>
                        </a:xfrm>
                        <a:prstGeom prst="rect">
                          <a:avLst/>
                        </a:prstGeom>
                        <a:noFill/>
                        <a:ln>
                          <a:noFill/>
                        </a:ln>
                      </pic:spPr>
                    </pic:pic>
                  </a:graphicData>
                </a:graphic>
              </wp:inline>
            </w:drawing>
          </w:r>
        </w:p>
      </w:tc>
      <w:tc>
        <w:tcPr>
          <w:tcW w:w="6318" w:type="dxa"/>
        </w:tcPr>
        <w:p w14:paraId="4D84FF34" w14:textId="77777777" w:rsidR="00423E07" w:rsidRPr="00905A6C" w:rsidRDefault="00423E07" w:rsidP="00144CF7">
          <w:pPr>
            <w:pStyle w:val="Header"/>
            <w:spacing w:before="320"/>
            <w:jc w:val="center"/>
            <w:rPr>
              <w:i/>
              <w:sz w:val="64"/>
              <w:szCs w:val="64"/>
            </w:rPr>
          </w:pPr>
          <w:r w:rsidRPr="00905A6C">
            <w:rPr>
              <w:i/>
              <w:sz w:val="64"/>
              <w:szCs w:val="64"/>
            </w:rPr>
            <w:t>Standards</w:t>
          </w:r>
        </w:p>
      </w:tc>
    </w:tr>
  </w:tbl>
  <w:p w14:paraId="53840204" w14:textId="77777777" w:rsidR="00423E07" w:rsidRDefault="00423E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52FC"/>
    <w:multiLevelType w:val="multilevel"/>
    <w:tmpl w:val="9096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79"/>
    <w:rsid w:val="00077625"/>
    <w:rsid w:val="000971EA"/>
    <w:rsid w:val="00143679"/>
    <w:rsid w:val="00144CF7"/>
    <w:rsid w:val="002D190C"/>
    <w:rsid w:val="00423E07"/>
    <w:rsid w:val="00477C71"/>
    <w:rsid w:val="004A36FB"/>
    <w:rsid w:val="00596FAB"/>
    <w:rsid w:val="006C2079"/>
    <w:rsid w:val="006E5710"/>
    <w:rsid w:val="006F27B7"/>
    <w:rsid w:val="00863A9A"/>
    <w:rsid w:val="00905A6C"/>
    <w:rsid w:val="00A36862"/>
    <w:rsid w:val="00AF6E16"/>
    <w:rsid w:val="00B508DA"/>
    <w:rsid w:val="00D37F31"/>
    <w:rsid w:val="00DA0A29"/>
    <w:rsid w:val="00F84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A1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90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36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3679"/>
  </w:style>
  <w:style w:type="paragraph" w:styleId="Footer">
    <w:name w:val="footer"/>
    <w:basedOn w:val="Normal"/>
    <w:link w:val="FooterChar"/>
    <w:uiPriority w:val="99"/>
    <w:unhideWhenUsed/>
    <w:rsid w:val="001436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3679"/>
  </w:style>
  <w:style w:type="paragraph" w:styleId="BalloonText">
    <w:name w:val="Balloon Text"/>
    <w:basedOn w:val="Normal"/>
    <w:link w:val="BalloonTextChar"/>
    <w:uiPriority w:val="99"/>
    <w:semiHidden/>
    <w:unhideWhenUsed/>
    <w:rsid w:val="001436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679"/>
    <w:rPr>
      <w:rFonts w:ascii="Lucida Grande" w:hAnsi="Lucida Grande" w:cs="Lucida Grande"/>
      <w:sz w:val="18"/>
      <w:szCs w:val="18"/>
    </w:rPr>
  </w:style>
  <w:style w:type="table" w:styleId="TableGrid">
    <w:name w:val="Table Grid"/>
    <w:basedOn w:val="TableNormal"/>
    <w:uiPriority w:val="39"/>
    <w:rsid w:val="00144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90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36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3679"/>
  </w:style>
  <w:style w:type="paragraph" w:styleId="Footer">
    <w:name w:val="footer"/>
    <w:basedOn w:val="Normal"/>
    <w:link w:val="FooterChar"/>
    <w:uiPriority w:val="99"/>
    <w:unhideWhenUsed/>
    <w:rsid w:val="001436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3679"/>
  </w:style>
  <w:style w:type="paragraph" w:styleId="BalloonText">
    <w:name w:val="Balloon Text"/>
    <w:basedOn w:val="Normal"/>
    <w:link w:val="BalloonTextChar"/>
    <w:uiPriority w:val="99"/>
    <w:semiHidden/>
    <w:unhideWhenUsed/>
    <w:rsid w:val="001436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679"/>
    <w:rPr>
      <w:rFonts w:ascii="Lucida Grande" w:hAnsi="Lucida Grande" w:cs="Lucida Grande"/>
      <w:sz w:val="18"/>
      <w:szCs w:val="18"/>
    </w:rPr>
  </w:style>
  <w:style w:type="table" w:styleId="TableGrid">
    <w:name w:val="Table Grid"/>
    <w:basedOn w:val="TableNormal"/>
    <w:uiPriority w:val="39"/>
    <w:rsid w:val="00144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98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409</Words>
  <Characters>2334</Characters>
  <Application>Microsoft Macintosh Word</Application>
  <DocSecurity>0</DocSecurity>
  <Lines>19</Lines>
  <Paragraphs>5</Paragraphs>
  <ScaleCrop>false</ScaleCrop>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 A. Herrera</dc:creator>
  <cp:keywords/>
  <dc:description/>
  <cp:lastModifiedBy>Denise Wilson</cp:lastModifiedBy>
  <cp:revision>4</cp:revision>
  <dcterms:created xsi:type="dcterms:W3CDTF">2016-08-05T23:47:00Z</dcterms:created>
  <dcterms:modified xsi:type="dcterms:W3CDTF">2017-03-22T02:39:00Z</dcterms:modified>
</cp:coreProperties>
</file>